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CB" w:rsidRDefault="00E508D8">
      <w:pPr>
        <w:jc w:val="center"/>
        <w:rPr>
          <w:color w:val="000000"/>
          <w:sz w:val="22"/>
          <w:szCs w:val="22"/>
        </w:rPr>
      </w:pPr>
      <w:bookmarkStart w:id="0" w:name="_GoBack"/>
      <w:r>
        <w:rPr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26.2pt" fillcolor="window">
            <v:imagedata r:id="rId8" o:title=""/>
          </v:shape>
        </w:pict>
      </w:r>
    </w:p>
    <w:p w:rsidR="00BD56CB" w:rsidRPr="00932346" w:rsidRDefault="00BD56CB">
      <w:pPr>
        <w:jc w:val="center"/>
        <w:rPr>
          <w:b/>
          <w:color w:val="000000"/>
          <w:sz w:val="22"/>
          <w:szCs w:val="22"/>
        </w:rPr>
      </w:pPr>
      <w:r w:rsidRPr="00932346">
        <w:rPr>
          <w:b/>
          <w:color w:val="000000"/>
          <w:sz w:val="22"/>
          <w:szCs w:val="22"/>
        </w:rPr>
        <w:t>SLOVENSKO FARMACEVTSKO DRUŠTVO</w:t>
      </w:r>
    </w:p>
    <w:p w:rsidR="00705A15" w:rsidRDefault="00705A15">
      <w:pPr>
        <w:jc w:val="center"/>
        <w:rPr>
          <w:color w:val="000000"/>
          <w:sz w:val="22"/>
          <w:szCs w:val="22"/>
        </w:rPr>
      </w:pPr>
    </w:p>
    <w:p w:rsidR="00705A15" w:rsidRDefault="00705A15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Pr="00705A15">
        <w:rPr>
          <w:b/>
          <w:color w:val="000000"/>
          <w:sz w:val="22"/>
          <w:szCs w:val="22"/>
        </w:rPr>
        <w:t>n</w:t>
      </w:r>
    </w:p>
    <w:p w:rsidR="00705A15" w:rsidRDefault="00705A15">
      <w:pPr>
        <w:jc w:val="center"/>
        <w:rPr>
          <w:b/>
          <w:color w:val="000000"/>
          <w:sz w:val="22"/>
          <w:szCs w:val="22"/>
        </w:rPr>
      </w:pPr>
      <w:r>
        <w:t xml:space="preserve">           </w:t>
      </w:r>
      <w:r>
        <w:object w:dxaOrig="3330" w:dyaOrig="3840">
          <v:shape id="_x0000_i1026" type="#_x0000_t75" style="width:166.7pt;height:103.55pt" o:ole="" o:allowoverlap="f" filled="t">
            <v:imagedata r:id="rId9" o:title="" croptop="30189f"/>
          </v:shape>
          <o:OLEObject Type="Embed" ProgID="Word.Picture.8" ShapeID="_x0000_i1026" DrawAspect="Content" ObjectID="_1472575214" r:id="rId10"/>
        </w:object>
      </w:r>
    </w:p>
    <w:p w:rsidR="00705A15" w:rsidRPr="00705A15" w:rsidRDefault="00705A15">
      <w:pPr>
        <w:jc w:val="center"/>
        <w:rPr>
          <w:b/>
          <w:color w:val="000000"/>
          <w:sz w:val="22"/>
          <w:szCs w:val="22"/>
        </w:rPr>
      </w:pPr>
      <w:r w:rsidRPr="00705A15">
        <w:rPr>
          <w:b/>
          <w:color w:val="000000"/>
          <w:sz w:val="22"/>
          <w:szCs w:val="22"/>
        </w:rPr>
        <w:t xml:space="preserve"> FAKULTETA ZA FARMACIJO, UNIVERZA V LJUBLJANI</w:t>
      </w:r>
    </w:p>
    <w:p w:rsidR="00705A15" w:rsidRDefault="00705A15" w:rsidP="00AA1BA8">
      <w:pPr>
        <w:pStyle w:val="Heading2"/>
        <w:jc w:val="center"/>
      </w:pPr>
    </w:p>
    <w:p w:rsidR="00BD56CB" w:rsidRDefault="00705A15" w:rsidP="00AA1BA8">
      <w:pPr>
        <w:pStyle w:val="Heading2"/>
        <w:jc w:val="center"/>
      </w:pPr>
      <w:r>
        <w:t>Organizirata</w:t>
      </w:r>
      <w:r w:rsidR="00A97C01">
        <w:t xml:space="preserve"> srečanj</w:t>
      </w:r>
      <w:r>
        <w:t>e:</w:t>
      </w:r>
    </w:p>
    <w:p w:rsidR="00A97C01" w:rsidRPr="00A97C01" w:rsidRDefault="00A97C01" w:rsidP="00AA1BA8">
      <w:pPr>
        <w:pStyle w:val="Heading2"/>
        <w:jc w:val="center"/>
      </w:pPr>
      <w:r w:rsidRPr="00A97C01">
        <w:t xml:space="preserve">1. Srečanje slovenskih farmacevtskih kemikov, </w:t>
      </w:r>
      <w:r w:rsidR="00AA1BA8">
        <w:t>25. september</w:t>
      </w:r>
      <w:r w:rsidRPr="00A97C01">
        <w:t xml:space="preserve"> 2014</w:t>
      </w:r>
      <w:r w:rsidR="00AA1BA8">
        <w:t>, Ljubljana</w:t>
      </w:r>
    </w:p>
    <w:p w:rsidR="00BD56CB" w:rsidRPr="005F21DA" w:rsidRDefault="00BD56CB" w:rsidP="00B225C6">
      <w:pPr>
        <w:jc w:val="both"/>
        <w:rPr>
          <w:b/>
          <w:color w:val="0D0D0D"/>
          <w:sz w:val="22"/>
          <w:szCs w:val="22"/>
        </w:rPr>
      </w:pPr>
    </w:p>
    <w:p w:rsidR="00BD56CB" w:rsidRDefault="00AA1BA8" w:rsidP="00B225C6">
      <w:pPr>
        <w:jc w:val="both"/>
        <w:rPr>
          <w:color w:val="0D0D0D"/>
          <w:sz w:val="22"/>
          <w:szCs w:val="22"/>
        </w:rPr>
      </w:pPr>
      <w:r w:rsidRPr="00AA1BA8">
        <w:rPr>
          <w:color w:val="0D0D0D"/>
          <w:sz w:val="22"/>
          <w:szCs w:val="22"/>
        </w:rPr>
        <w:t>1. Srečanje slovenskih farmacevtskih kemikov</w:t>
      </w:r>
      <w:r>
        <w:rPr>
          <w:color w:val="0D0D0D"/>
          <w:sz w:val="22"/>
          <w:szCs w:val="22"/>
        </w:rPr>
        <w:t xml:space="preserve"> </w:t>
      </w:r>
      <w:r w:rsidR="00B225C6">
        <w:rPr>
          <w:color w:val="0D0D0D"/>
          <w:sz w:val="22"/>
          <w:szCs w:val="22"/>
        </w:rPr>
        <w:t>organizirata Slovensko farmacevtsko društvo (Sekcija za farmacevtko kemij</w:t>
      </w:r>
      <w:r w:rsidR="000B1E4B">
        <w:rPr>
          <w:color w:val="0D0D0D"/>
          <w:sz w:val="22"/>
          <w:szCs w:val="22"/>
        </w:rPr>
        <w:t>o) in Fakulteta za farmacijo Un</w:t>
      </w:r>
      <w:r w:rsidR="00B225C6">
        <w:rPr>
          <w:color w:val="0D0D0D"/>
          <w:sz w:val="22"/>
          <w:szCs w:val="22"/>
        </w:rPr>
        <w:t xml:space="preserve">iverze v Ljubljani. Srečanje </w:t>
      </w:r>
      <w:r>
        <w:rPr>
          <w:color w:val="0D0D0D"/>
          <w:sz w:val="22"/>
          <w:szCs w:val="22"/>
        </w:rPr>
        <w:t>bo potekalo</w:t>
      </w:r>
      <w:r w:rsidRPr="00AA1BA8">
        <w:rPr>
          <w:color w:val="0D0D0D"/>
          <w:sz w:val="22"/>
          <w:szCs w:val="22"/>
        </w:rPr>
        <w:t xml:space="preserve"> v predavalnici P1 na Fakulteti za farmacijo Univerze v Ljubljani</w:t>
      </w:r>
      <w:r>
        <w:rPr>
          <w:color w:val="0D0D0D"/>
          <w:sz w:val="22"/>
          <w:szCs w:val="22"/>
        </w:rPr>
        <w:t xml:space="preserve"> (Aškerčeva 7, 1000 Ljubljana)</w:t>
      </w:r>
      <w:r w:rsidRPr="00AA1BA8">
        <w:rPr>
          <w:color w:val="0D0D0D"/>
          <w:sz w:val="22"/>
          <w:szCs w:val="22"/>
        </w:rPr>
        <w:t>.</w:t>
      </w:r>
    </w:p>
    <w:p w:rsidR="00AA1BA8" w:rsidRDefault="00AA1BA8" w:rsidP="00AA1BA8">
      <w:pPr>
        <w:rPr>
          <w:color w:val="0D0D0D"/>
          <w:sz w:val="22"/>
          <w:szCs w:val="22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951"/>
        <w:gridCol w:w="7942"/>
      </w:tblGrid>
      <w:tr w:rsidR="00E508D8" w:rsidTr="00E508D8">
        <w:tc>
          <w:tcPr>
            <w:tcW w:w="195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:rsidR="00AA1BA8" w:rsidRPr="00E508D8" w:rsidRDefault="00B01AD4" w:rsidP="00AA1BA8">
            <w:pPr>
              <w:rPr>
                <w:b/>
                <w:bCs/>
                <w:color w:val="1D1B11"/>
                <w:sz w:val="22"/>
                <w:szCs w:val="22"/>
              </w:rPr>
            </w:pPr>
            <w:r w:rsidRPr="00E508D8">
              <w:rPr>
                <w:b/>
                <w:bCs/>
                <w:color w:val="1D1B11"/>
                <w:sz w:val="22"/>
                <w:szCs w:val="22"/>
              </w:rPr>
              <w:t>Termin</w:t>
            </w:r>
          </w:p>
        </w:tc>
        <w:tc>
          <w:tcPr>
            <w:tcW w:w="7942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A1BA8" w:rsidRPr="00E508D8" w:rsidRDefault="00AA1BA8" w:rsidP="00AA1BA8">
            <w:pPr>
              <w:rPr>
                <w:b/>
                <w:bCs/>
                <w:color w:val="1D1B11"/>
                <w:sz w:val="22"/>
                <w:szCs w:val="22"/>
              </w:rPr>
            </w:pPr>
            <w:r w:rsidRPr="00E508D8">
              <w:rPr>
                <w:b/>
                <w:bCs/>
                <w:color w:val="1D1B11"/>
                <w:sz w:val="22"/>
                <w:szCs w:val="22"/>
              </w:rPr>
              <w:t>Predavatelj in naslov predavanja</w:t>
            </w:r>
          </w:p>
        </w:tc>
      </w:tr>
      <w:tr w:rsidR="00E508D8" w:rsidTr="00E508D8">
        <w:tc>
          <w:tcPr>
            <w:tcW w:w="1951" w:type="dxa"/>
            <w:shd w:val="clear" w:color="auto" w:fill="D3DFEE"/>
          </w:tcPr>
          <w:p w:rsidR="00AA1BA8" w:rsidRPr="00E508D8" w:rsidRDefault="00B01AD4" w:rsidP="00B225C6">
            <w:pPr>
              <w:rPr>
                <w:b/>
                <w:bCs/>
                <w:color w:val="1D1B11"/>
                <w:sz w:val="22"/>
                <w:szCs w:val="22"/>
              </w:rPr>
            </w:pPr>
            <w:r w:rsidRPr="00E508D8">
              <w:rPr>
                <w:b/>
                <w:bCs/>
                <w:color w:val="1D1B11"/>
                <w:sz w:val="22"/>
                <w:szCs w:val="22"/>
              </w:rPr>
              <w:t>9.00 – 9.</w:t>
            </w:r>
            <w:r w:rsidR="00B225C6" w:rsidRPr="00E508D8">
              <w:rPr>
                <w:b/>
                <w:bCs/>
                <w:color w:val="1D1B11"/>
                <w:sz w:val="22"/>
                <w:szCs w:val="22"/>
              </w:rPr>
              <w:t>05</w:t>
            </w:r>
          </w:p>
        </w:tc>
        <w:tc>
          <w:tcPr>
            <w:tcW w:w="7942" w:type="dxa"/>
            <w:shd w:val="clear" w:color="auto" w:fill="D3DFEE"/>
          </w:tcPr>
          <w:p w:rsidR="00774FA7" w:rsidRPr="00E508D8" w:rsidRDefault="00774FA7" w:rsidP="00B01AD4">
            <w:pPr>
              <w:rPr>
                <w:i/>
                <w:color w:val="1D1B11"/>
                <w:sz w:val="28"/>
                <w:szCs w:val="28"/>
              </w:rPr>
            </w:pPr>
            <w:r w:rsidRPr="00E508D8">
              <w:rPr>
                <w:i/>
                <w:color w:val="1D1B11"/>
                <w:sz w:val="28"/>
                <w:szCs w:val="28"/>
              </w:rPr>
              <w:t>Uvodni nagovor</w:t>
            </w:r>
          </w:p>
          <w:p w:rsidR="00E60B40" w:rsidRPr="00E508D8" w:rsidRDefault="00E60B40" w:rsidP="00B01AD4">
            <w:pPr>
              <w:rPr>
                <w:b/>
                <w:color w:val="1D1B11"/>
                <w:sz w:val="22"/>
                <w:szCs w:val="22"/>
              </w:rPr>
            </w:pPr>
          </w:p>
          <w:p w:rsidR="00B225C6" w:rsidRPr="00E508D8" w:rsidRDefault="00B01AD4" w:rsidP="00B01AD4">
            <w:pPr>
              <w:rPr>
                <w:b/>
                <w:color w:val="1D1B11"/>
                <w:sz w:val="22"/>
                <w:szCs w:val="22"/>
              </w:rPr>
            </w:pPr>
            <w:r w:rsidRPr="00E508D8">
              <w:rPr>
                <w:b/>
                <w:color w:val="1D1B11"/>
                <w:sz w:val="22"/>
                <w:szCs w:val="22"/>
              </w:rPr>
              <w:t xml:space="preserve">Izr. prof. dr. Marko Anderluh </w:t>
            </w:r>
          </w:p>
          <w:p w:rsidR="00AA1BA8" w:rsidRPr="00E508D8" w:rsidRDefault="00AA1BA8" w:rsidP="00B01AD4">
            <w:pPr>
              <w:rPr>
                <w:color w:val="1D1B11"/>
                <w:sz w:val="22"/>
                <w:szCs w:val="22"/>
              </w:rPr>
            </w:pPr>
          </w:p>
        </w:tc>
      </w:tr>
      <w:tr w:rsidR="00AA1BA8" w:rsidTr="00E508D8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A1BA8" w:rsidRPr="00E508D8" w:rsidRDefault="00B01AD4" w:rsidP="00B225C6">
            <w:pPr>
              <w:rPr>
                <w:b/>
                <w:bCs/>
                <w:color w:val="1D1B11"/>
                <w:sz w:val="22"/>
                <w:szCs w:val="22"/>
              </w:rPr>
            </w:pPr>
            <w:r w:rsidRPr="00E508D8">
              <w:rPr>
                <w:b/>
                <w:bCs/>
                <w:color w:val="1D1B11"/>
                <w:sz w:val="22"/>
                <w:szCs w:val="22"/>
              </w:rPr>
              <w:t>9.</w:t>
            </w:r>
            <w:r w:rsidR="00B225C6" w:rsidRPr="00E508D8">
              <w:rPr>
                <w:b/>
                <w:bCs/>
                <w:color w:val="1D1B11"/>
                <w:sz w:val="22"/>
                <w:szCs w:val="22"/>
              </w:rPr>
              <w:t xml:space="preserve">05 </w:t>
            </w:r>
            <w:r w:rsidRPr="00E508D8">
              <w:rPr>
                <w:b/>
                <w:bCs/>
                <w:color w:val="1D1B11"/>
                <w:sz w:val="22"/>
                <w:szCs w:val="22"/>
              </w:rPr>
              <w:t>– 9.2</w:t>
            </w:r>
            <w:r w:rsidR="00B225C6" w:rsidRPr="00E508D8">
              <w:rPr>
                <w:b/>
                <w:bCs/>
                <w:color w:val="1D1B11"/>
                <w:sz w:val="22"/>
                <w:szCs w:val="22"/>
              </w:rPr>
              <w:t>0</w:t>
            </w:r>
          </w:p>
        </w:tc>
        <w:tc>
          <w:tcPr>
            <w:tcW w:w="7942" w:type="dxa"/>
            <w:tcBorders>
              <w:left w:val="nil"/>
            </w:tcBorders>
            <w:shd w:val="clear" w:color="auto" w:fill="auto"/>
          </w:tcPr>
          <w:p w:rsidR="00774FA7" w:rsidRPr="00E508D8" w:rsidRDefault="00774FA7" w:rsidP="00B01AD4">
            <w:pPr>
              <w:rPr>
                <w:color w:val="1D1B11"/>
                <w:sz w:val="28"/>
                <w:szCs w:val="28"/>
              </w:rPr>
            </w:pPr>
            <w:r w:rsidRPr="00E508D8">
              <w:rPr>
                <w:i/>
                <w:color w:val="1D1B11"/>
                <w:sz w:val="28"/>
                <w:szCs w:val="28"/>
              </w:rPr>
              <w:t>Farmacevtska kemija v Sloveniji – od začetkov do danes</w:t>
            </w:r>
          </w:p>
          <w:p w:rsidR="00E60B40" w:rsidRPr="00E508D8" w:rsidRDefault="00E60B40" w:rsidP="00B01AD4">
            <w:pPr>
              <w:rPr>
                <w:b/>
                <w:color w:val="1D1B11"/>
                <w:sz w:val="22"/>
                <w:szCs w:val="22"/>
              </w:rPr>
            </w:pPr>
          </w:p>
          <w:p w:rsidR="00B225C6" w:rsidRPr="00E508D8" w:rsidRDefault="00B01AD4" w:rsidP="00B01AD4">
            <w:pPr>
              <w:rPr>
                <w:color w:val="1D1B11"/>
                <w:sz w:val="22"/>
                <w:szCs w:val="22"/>
              </w:rPr>
            </w:pPr>
            <w:r w:rsidRPr="00E508D8">
              <w:rPr>
                <w:b/>
                <w:color w:val="1D1B11"/>
                <w:sz w:val="22"/>
                <w:szCs w:val="22"/>
              </w:rPr>
              <w:t>prof. dr. Aleš Krbavčič</w:t>
            </w:r>
          </w:p>
          <w:p w:rsidR="00AA1BA8" w:rsidRPr="00E508D8" w:rsidRDefault="00AA1BA8" w:rsidP="00B01AD4">
            <w:pPr>
              <w:rPr>
                <w:color w:val="1D1B11"/>
                <w:sz w:val="22"/>
                <w:szCs w:val="22"/>
              </w:rPr>
            </w:pPr>
          </w:p>
        </w:tc>
      </w:tr>
      <w:tr w:rsidR="00E508D8" w:rsidTr="00E508D8">
        <w:tc>
          <w:tcPr>
            <w:tcW w:w="1951" w:type="dxa"/>
            <w:shd w:val="clear" w:color="auto" w:fill="D3DFEE"/>
          </w:tcPr>
          <w:p w:rsidR="00AA1BA8" w:rsidRPr="00E508D8" w:rsidRDefault="00B01AD4" w:rsidP="00B225C6">
            <w:pPr>
              <w:rPr>
                <w:b/>
                <w:bCs/>
                <w:color w:val="1D1B11"/>
                <w:sz w:val="22"/>
                <w:szCs w:val="22"/>
              </w:rPr>
            </w:pPr>
            <w:r w:rsidRPr="00E508D8">
              <w:rPr>
                <w:b/>
                <w:bCs/>
                <w:color w:val="1D1B11"/>
                <w:sz w:val="22"/>
                <w:szCs w:val="22"/>
              </w:rPr>
              <w:t>9.2</w:t>
            </w:r>
            <w:r w:rsidR="00B225C6" w:rsidRPr="00E508D8">
              <w:rPr>
                <w:b/>
                <w:bCs/>
                <w:color w:val="1D1B11"/>
                <w:sz w:val="22"/>
                <w:szCs w:val="22"/>
              </w:rPr>
              <w:t>0</w:t>
            </w:r>
            <w:r w:rsidRPr="00E508D8">
              <w:rPr>
                <w:b/>
                <w:bCs/>
                <w:color w:val="1D1B11"/>
                <w:sz w:val="22"/>
                <w:szCs w:val="22"/>
              </w:rPr>
              <w:t xml:space="preserve"> – 9.</w:t>
            </w:r>
            <w:r w:rsidR="00B225C6" w:rsidRPr="00E508D8">
              <w:rPr>
                <w:b/>
                <w:bCs/>
                <w:color w:val="1D1B11"/>
                <w:sz w:val="22"/>
                <w:szCs w:val="22"/>
              </w:rPr>
              <w:t>35</w:t>
            </w:r>
          </w:p>
        </w:tc>
        <w:tc>
          <w:tcPr>
            <w:tcW w:w="7942" w:type="dxa"/>
            <w:shd w:val="clear" w:color="auto" w:fill="D3DFEE"/>
          </w:tcPr>
          <w:p w:rsidR="008C144E" w:rsidRPr="00E508D8" w:rsidRDefault="00554038" w:rsidP="00B225C6">
            <w:pPr>
              <w:rPr>
                <w:i/>
                <w:color w:val="1D1B11"/>
                <w:sz w:val="28"/>
                <w:szCs w:val="28"/>
              </w:rPr>
            </w:pPr>
            <w:r w:rsidRPr="00E508D8">
              <w:rPr>
                <w:i/>
                <w:color w:val="1D1B11"/>
                <w:sz w:val="28"/>
                <w:szCs w:val="28"/>
              </w:rPr>
              <w:t>Slavnostni nagovor</w:t>
            </w:r>
          </w:p>
          <w:p w:rsidR="008C144E" w:rsidRPr="00E508D8" w:rsidRDefault="008C144E" w:rsidP="00B225C6">
            <w:pPr>
              <w:rPr>
                <w:b/>
                <w:color w:val="1D1B11"/>
                <w:sz w:val="22"/>
                <w:szCs w:val="22"/>
              </w:rPr>
            </w:pPr>
          </w:p>
          <w:p w:rsidR="00AA1BA8" w:rsidRPr="00E508D8" w:rsidRDefault="00B225C6" w:rsidP="00B225C6">
            <w:pPr>
              <w:rPr>
                <w:b/>
                <w:color w:val="1D1B11"/>
                <w:sz w:val="22"/>
                <w:szCs w:val="22"/>
              </w:rPr>
            </w:pPr>
            <w:r w:rsidRPr="00E508D8">
              <w:rPr>
                <w:b/>
                <w:color w:val="1D1B11"/>
                <w:sz w:val="22"/>
                <w:szCs w:val="22"/>
              </w:rPr>
              <w:t xml:space="preserve">prof. dr. Slavko Pečar </w:t>
            </w:r>
          </w:p>
        </w:tc>
      </w:tr>
      <w:tr w:rsidR="00AA1BA8" w:rsidTr="00E508D8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A1BA8" w:rsidRPr="00E508D8" w:rsidRDefault="00B225C6" w:rsidP="00B225C6">
            <w:pPr>
              <w:rPr>
                <w:b/>
                <w:bCs/>
                <w:color w:val="1D1B11"/>
                <w:sz w:val="22"/>
                <w:szCs w:val="22"/>
              </w:rPr>
            </w:pPr>
            <w:r w:rsidRPr="00E508D8">
              <w:rPr>
                <w:b/>
                <w:bCs/>
                <w:color w:val="1D1B11"/>
                <w:sz w:val="22"/>
                <w:szCs w:val="22"/>
              </w:rPr>
              <w:t>9.35 – 10.05</w:t>
            </w:r>
          </w:p>
        </w:tc>
        <w:tc>
          <w:tcPr>
            <w:tcW w:w="7942" w:type="dxa"/>
            <w:tcBorders>
              <w:left w:val="nil"/>
            </w:tcBorders>
            <w:shd w:val="clear" w:color="auto" w:fill="auto"/>
          </w:tcPr>
          <w:p w:rsidR="00D95447" w:rsidRPr="00E508D8" w:rsidRDefault="00D95447" w:rsidP="00D95447">
            <w:pPr>
              <w:rPr>
                <w:i/>
                <w:color w:val="1D1B11"/>
                <w:sz w:val="28"/>
                <w:szCs w:val="28"/>
              </w:rPr>
            </w:pPr>
            <w:r w:rsidRPr="00E508D8">
              <w:rPr>
                <w:i/>
                <w:color w:val="1D1B11"/>
                <w:sz w:val="28"/>
                <w:szCs w:val="28"/>
              </w:rPr>
              <w:t>Cyclodidepsipeptide - a promising scaffold in Medicinal Chemistry</w:t>
            </w:r>
          </w:p>
          <w:p w:rsidR="00D95447" w:rsidRPr="00E508D8" w:rsidRDefault="00D95447" w:rsidP="00D95447">
            <w:pPr>
              <w:rPr>
                <w:b/>
                <w:color w:val="1D1B11"/>
                <w:sz w:val="22"/>
                <w:szCs w:val="22"/>
              </w:rPr>
            </w:pPr>
          </w:p>
          <w:p w:rsidR="00D95447" w:rsidRPr="00E508D8" w:rsidRDefault="00D95447" w:rsidP="00D95447">
            <w:pPr>
              <w:rPr>
                <w:b/>
                <w:color w:val="1D1B11"/>
                <w:sz w:val="22"/>
                <w:szCs w:val="22"/>
              </w:rPr>
            </w:pPr>
            <w:r w:rsidRPr="00E508D8">
              <w:rPr>
                <w:b/>
                <w:color w:val="1D1B11"/>
                <w:sz w:val="22"/>
                <w:szCs w:val="22"/>
              </w:rPr>
              <w:t>prof. dr. Andrija Šmelcerović</w:t>
            </w:r>
          </w:p>
          <w:p w:rsidR="00B225C6" w:rsidRPr="00E508D8" w:rsidRDefault="00D95447" w:rsidP="00D95447">
            <w:pPr>
              <w:rPr>
                <w:color w:val="1D1B11"/>
              </w:rPr>
            </w:pPr>
            <w:r w:rsidRPr="00E508D8">
              <w:rPr>
                <w:color w:val="000000"/>
              </w:rPr>
              <w:t>Faculty of Medicine, University of Niš, Bulevar Dr Zorana Djindjica 81, 18000 Niš, Serbia</w:t>
            </w:r>
          </w:p>
        </w:tc>
      </w:tr>
      <w:tr w:rsidR="00E508D8" w:rsidTr="00E508D8">
        <w:tc>
          <w:tcPr>
            <w:tcW w:w="1951" w:type="dxa"/>
            <w:shd w:val="clear" w:color="auto" w:fill="D3DFEE"/>
          </w:tcPr>
          <w:p w:rsidR="00AA1BA8" w:rsidRPr="00E508D8" w:rsidRDefault="005E50EE" w:rsidP="00AA1BA8">
            <w:pPr>
              <w:rPr>
                <w:b/>
                <w:bCs/>
                <w:color w:val="1D1B11"/>
                <w:sz w:val="22"/>
                <w:szCs w:val="22"/>
              </w:rPr>
            </w:pPr>
            <w:r w:rsidRPr="00E508D8">
              <w:rPr>
                <w:b/>
                <w:bCs/>
                <w:color w:val="1D1B11"/>
                <w:sz w:val="22"/>
                <w:szCs w:val="22"/>
              </w:rPr>
              <w:t>10.05 – 10.35</w:t>
            </w:r>
          </w:p>
        </w:tc>
        <w:tc>
          <w:tcPr>
            <w:tcW w:w="7942" w:type="dxa"/>
            <w:shd w:val="clear" w:color="auto" w:fill="D3DFEE"/>
          </w:tcPr>
          <w:p w:rsidR="0029083F" w:rsidRPr="00E508D8" w:rsidRDefault="00B133D1" w:rsidP="00774FA7">
            <w:pPr>
              <w:rPr>
                <w:i/>
                <w:color w:val="1D1B11"/>
                <w:sz w:val="28"/>
                <w:szCs w:val="28"/>
              </w:rPr>
            </w:pPr>
            <w:r w:rsidRPr="00E508D8">
              <w:rPr>
                <w:i/>
                <w:color w:val="1D1B11"/>
                <w:sz w:val="28"/>
                <w:szCs w:val="28"/>
              </w:rPr>
              <w:t>Kristalne strukture autolizina E iz Staphylococcus Aureus v kompleksu z disahardom NAG-NAM in mupeptidom razkirvajo determinante glokozaminidaznih in muramidaznih encimov</w:t>
            </w:r>
          </w:p>
          <w:p w:rsidR="00B133D1" w:rsidRPr="00E508D8" w:rsidRDefault="00B133D1" w:rsidP="00774FA7">
            <w:pPr>
              <w:rPr>
                <w:b/>
                <w:color w:val="1D1B11"/>
                <w:sz w:val="22"/>
                <w:szCs w:val="22"/>
              </w:rPr>
            </w:pPr>
          </w:p>
          <w:p w:rsidR="00AA1BA8" w:rsidRPr="00E508D8" w:rsidRDefault="00774FA7" w:rsidP="00774FA7">
            <w:pPr>
              <w:rPr>
                <w:b/>
                <w:color w:val="1D1B11"/>
                <w:sz w:val="22"/>
                <w:szCs w:val="22"/>
              </w:rPr>
            </w:pPr>
            <w:r w:rsidRPr="00E508D8">
              <w:rPr>
                <w:b/>
                <w:color w:val="1D1B11"/>
                <w:sz w:val="22"/>
                <w:szCs w:val="22"/>
              </w:rPr>
              <w:t>prof. dr.</w:t>
            </w:r>
            <w:r w:rsidRPr="00E508D8">
              <w:rPr>
                <w:color w:val="1D1B11"/>
                <w:sz w:val="22"/>
                <w:szCs w:val="22"/>
              </w:rPr>
              <w:t xml:space="preserve"> </w:t>
            </w:r>
            <w:r w:rsidRPr="00E508D8">
              <w:rPr>
                <w:b/>
                <w:color w:val="1D1B11"/>
                <w:sz w:val="22"/>
                <w:szCs w:val="22"/>
              </w:rPr>
              <w:t>Dušan Turk</w:t>
            </w:r>
          </w:p>
          <w:p w:rsidR="00774FA7" w:rsidRPr="00E508D8" w:rsidRDefault="00774FA7" w:rsidP="00774FA7">
            <w:pPr>
              <w:pStyle w:val="Default"/>
              <w:rPr>
                <w:sz w:val="20"/>
                <w:szCs w:val="20"/>
              </w:rPr>
            </w:pPr>
            <w:r w:rsidRPr="00E508D8">
              <w:rPr>
                <w:iCs/>
                <w:sz w:val="20"/>
                <w:szCs w:val="20"/>
              </w:rPr>
              <w:t xml:space="preserve">Institut »Jožef Stefan«, Jamova 39, Ljubljana, Slovenija </w:t>
            </w:r>
          </w:p>
        </w:tc>
      </w:tr>
      <w:tr w:rsidR="00AA1BA8" w:rsidTr="00E508D8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AA1BA8" w:rsidRPr="00E508D8" w:rsidRDefault="005E50EE" w:rsidP="00AA1BA8">
            <w:pPr>
              <w:rPr>
                <w:b/>
                <w:bCs/>
                <w:color w:val="1D1B11"/>
                <w:sz w:val="22"/>
                <w:szCs w:val="22"/>
              </w:rPr>
            </w:pPr>
            <w:r w:rsidRPr="00E508D8">
              <w:rPr>
                <w:b/>
                <w:bCs/>
                <w:color w:val="1D1B11"/>
                <w:sz w:val="22"/>
                <w:szCs w:val="22"/>
              </w:rPr>
              <w:t xml:space="preserve">10.35 </w:t>
            </w:r>
            <w:r w:rsidR="00774FA7" w:rsidRPr="00E508D8">
              <w:rPr>
                <w:b/>
                <w:bCs/>
                <w:color w:val="1D1B11"/>
                <w:sz w:val="22"/>
                <w:szCs w:val="22"/>
              </w:rPr>
              <w:t>–</w:t>
            </w:r>
            <w:r w:rsidRPr="00E508D8">
              <w:rPr>
                <w:b/>
                <w:bCs/>
                <w:color w:val="1D1B11"/>
                <w:sz w:val="22"/>
                <w:szCs w:val="22"/>
              </w:rPr>
              <w:t xml:space="preserve"> </w:t>
            </w:r>
            <w:r w:rsidR="00774FA7" w:rsidRPr="00E508D8">
              <w:rPr>
                <w:b/>
                <w:bCs/>
                <w:color w:val="1D1B11"/>
                <w:sz w:val="22"/>
                <w:szCs w:val="22"/>
              </w:rPr>
              <w:t>11.05</w:t>
            </w:r>
          </w:p>
        </w:tc>
        <w:tc>
          <w:tcPr>
            <w:tcW w:w="7942" w:type="dxa"/>
            <w:tcBorders>
              <w:left w:val="nil"/>
            </w:tcBorders>
            <w:shd w:val="clear" w:color="auto" w:fill="auto"/>
          </w:tcPr>
          <w:p w:rsidR="0029083F" w:rsidRPr="00E508D8" w:rsidRDefault="0029083F" w:rsidP="0029083F">
            <w:pPr>
              <w:pStyle w:val="Default"/>
              <w:rPr>
                <w:i/>
                <w:iCs/>
                <w:sz w:val="13"/>
                <w:szCs w:val="13"/>
              </w:rPr>
            </w:pPr>
          </w:p>
          <w:p w:rsidR="005D66FA" w:rsidRPr="00E508D8" w:rsidRDefault="005D66FA" w:rsidP="005D66FA">
            <w:pPr>
              <w:rPr>
                <w:i/>
                <w:color w:val="1D1B11"/>
                <w:sz w:val="28"/>
                <w:szCs w:val="28"/>
              </w:rPr>
            </w:pPr>
            <w:r w:rsidRPr="00E508D8">
              <w:rPr>
                <w:i/>
                <w:color w:val="1D1B11"/>
                <w:sz w:val="28"/>
                <w:szCs w:val="28"/>
              </w:rPr>
              <w:t>Uporaba homolognih modelov in virtualnega rešetanja pri odkrivanju novih blokatorjev napetostno odvisnih natrijevih kanalov</w:t>
            </w:r>
          </w:p>
          <w:p w:rsidR="0029083F" w:rsidRPr="00E508D8" w:rsidRDefault="00812D3F" w:rsidP="0029083F">
            <w:pPr>
              <w:rPr>
                <w:b/>
                <w:color w:val="1D1B11"/>
                <w:sz w:val="22"/>
                <w:szCs w:val="22"/>
              </w:rPr>
            </w:pPr>
            <w:r w:rsidRPr="00E508D8">
              <w:rPr>
                <w:b/>
                <w:color w:val="1D1B11"/>
                <w:sz w:val="22"/>
                <w:szCs w:val="22"/>
              </w:rPr>
              <w:t xml:space="preserve">  </w:t>
            </w:r>
          </w:p>
          <w:p w:rsidR="0029083F" w:rsidRPr="00E508D8" w:rsidRDefault="0029083F" w:rsidP="0029083F">
            <w:pPr>
              <w:rPr>
                <w:b/>
                <w:color w:val="1D1B11"/>
                <w:sz w:val="22"/>
                <w:szCs w:val="22"/>
              </w:rPr>
            </w:pPr>
            <w:r w:rsidRPr="00E508D8">
              <w:rPr>
                <w:b/>
                <w:color w:val="1D1B11"/>
                <w:sz w:val="22"/>
                <w:szCs w:val="22"/>
              </w:rPr>
              <w:t>doc. dr.</w:t>
            </w:r>
            <w:r w:rsidRPr="00E508D8">
              <w:rPr>
                <w:color w:val="1D1B11"/>
                <w:sz w:val="22"/>
                <w:szCs w:val="22"/>
              </w:rPr>
              <w:t xml:space="preserve"> </w:t>
            </w:r>
            <w:r w:rsidRPr="00E508D8">
              <w:rPr>
                <w:b/>
                <w:color w:val="1D1B11"/>
                <w:sz w:val="22"/>
                <w:szCs w:val="22"/>
              </w:rPr>
              <w:t>Tihomir Tomaši</w:t>
            </w:r>
            <w:r w:rsidR="005D66FA" w:rsidRPr="00E508D8">
              <w:rPr>
                <w:b/>
                <w:color w:val="1D1B11"/>
                <w:sz w:val="22"/>
                <w:szCs w:val="22"/>
              </w:rPr>
              <w:t>č</w:t>
            </w:r>
          </w:p>
          <w:p w:rsidR="00AA1BA8" w:rsidRPr="0029083F" w:rsidRDefault="0029083F" w:rsidP="00774FA7">
            <w:pPr>
              <w:pStyle w:val="Default"/>
            </w:pPr>
            <w:r w:rsidRPr="00E508D8">
              <w:rPr>
                <w:iCs/>
                <w:sz w:val="20"/>
                <w:szCs w:val="20"/>
              </w:rPr>
              <w:t xml:space="preserve">Fakulteta za Farmacijo, Univerza v Ljubljani, Aškerčeva 7, 1000 Ljubljana, Slovenija </w:t>
            </w:r>
          </w:p>
        </w:tc>
      </w:tr>
      <w:tr w:rsidR="00E508D8" w:rsidTr="00E508D8">
        <w:tc>
          <w:tcPr>
            <w:tcW w:w="1951" w:type="dxa"/>
            <w:shd w:val="clear" w:color="auto" w:fill="D3DFEE"/>
          </w:tcPr>
          <w:p w:rsidR="00AA1BA8" w:rsidRPr="00E508D8" w:rsidRDefault="00774FA7" w:rsidP="00774FA7">
            <w:pPr>
              <w:rPr>
                <w:b/>
                <w:bCs/>
                <w:color w:val="1D1B11"/>
                <w:sz w:val="22"/>
                <w:szCs w:val="22"/>
              </w:rPr>
            </w:pPr>
            <w:r w:rsidRPr="00E508D8">
              <w:rPr>
                <w:b/>
                <w:bCs/>
                <w:color w:val="1D1B11"/>
                <w:sz w:val="22"/>
                <w:szCs w:val="22"/>
              </w:rPr>
              <w:t>11.05 – 11.30</w:t>
            </w:r>
          </w:p>
        </w:tc>
        <w:tc>
          <w:tcPr>
            <w:tcW w:w="7942" w:type="dxa"/>
            <w:shd w:val="clear" w:color="auto" w:fill="D3DFEE"/>
          </w:tcPr>
          <w:p w:rsidR="008C144E" w:rsidRPr="00E508D8" w:rsidRDefault="008C144E" w:rsidP="00AA1BA8">
            <w:pPr>
              <w:rPr>
                <w:color w:val="1D1B11"/>
                <w:sz w:val="22"/>
                <w:szCs w:val="22"/>
              </w:rPr>
            </w:pPr>
          </w:p>
          <w:p w:rsidR="00AA1BA8" w:rsidRPr="00E508D8" w:rsidRDefault="008C144E" w:rsidP="00AA1BA8">
            <w:pPr>
              <w:rPr>
                <w:color w:val="1D1B11"/>
                <w:sz w:val="22"/>
                <w:szCs w:val="22"/>
              </w:rPr>
            </w:pPr>
            <w:r w:rsidRPr="00E508D8">
              <w:rPr>
                <w:color w:val="1D1B11"/>
                <w:sz w:val="22"/>
                <w:szCs w:val="22"/>
              </w:rPr>
              <w:t>Od</w:t>
            </w:r>
            <w:r w:rsidR="00774FA7" w:rsidRPr="00E508D8">
              <w:rPr>
                <w:color w:val="1D1B11"/>
                <w:sz w:val="22"/>
                <w:szCs w:val="22"/>
              </w:rPr>
              <w:t>mor</w:t>
            </w:r>
          </w:p>
          <w:p w:rsidR="008C144E" w:rsidRPr="00E508D8" w:rsidRDefault="008C144E" w:rsidP="00AA1BA8">
            <w:pPr>
              <w:rPr>
                <w:color w:val="1D1B11"/>
                <w:sz w:val="22"/>
                <w:szCs w:val="22"/>
              </w:rPr>
            </w:pPr>
          </w:p>
        </w:tc>
      </w:tr>
      <w:tr w:rsidR="00774FA7" w:rsidTr="00E508D8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774FA7" w:rsidRPr="00E508D8" w:rsidRDefault="00774FA7" w:rsidP="00AA1BA8">
            <w:pPr>
              <w:rPr>
                <w:b/>
                <w:bCs/>
                <w:color w:val="1D1B11"/>
                <w:sz w:val="22"/>
                <w:szCs w:val="22"/>
              </w:rPr>
            </w:pPr>
            <w:r w:rsidRPr="00E508D8">
              <w:rPr>
                <w:b/>
                <w:bCs/>
                <w:color w:val="1D1B11"/>
                <w:sz w:val="22"/>
                <w:szCs w:val="22"/>
              </w:rPr>
              <w:t>11.30 – 12.00</w:t>
            </w:r>
          </w:p>
        </w:tc>
        <w:tc>
          <w:tcPr>
            <w:tcW w:w="7942" w:type="dxa"/>
            <w:tcBorders>
              <w:left w:val="nil"/>
            </w:tcBorders>
            <w:shd w:val="clear" w:color="auto" w:fill="auto"/>
          </w:tcPr>
          <w:p w:rsidR="00D95447" w:rsidRPr="00E508D8" w:rsidRDefault="00D95447" w:rsidP="00D95447">
            <w:pPr>
              <w:rPr>
                <w:color w:val="1D1B11"/>
                <w:sz w:val="28"/>
                <w:szCs w:val="28"/>
              </w:rPr>
            </w:pPr>
            <w:r w:rsidRPr="00E508D8">
              <w:rPr>
                <w:i/>
                <w:color w:val="1D1B11"/>
                <w:sz w:val="28"/>
                <w:szCs w:val="28"/>
              </w:rPr>
              <w:t>Challenges in positron emission tomography application: from synthesis to testing on mice</w:t>
            </w:r>
          </w:p>
          <w:p w:rsidR="00D95447" w:rsidRPr="00E508D8" w:rsidRDefault="00D95447" w:rsidP="00D95447">
            <w:pPr>
              <w:rPr>
                <w:b/>
                <w:color w:val="1D1B11"/>
                <w:sz w:val="22"/>
                <w:szCs w:val="22"/>
              </w:rPr>
            </w:pPr>
          </w:p>
          <w:p w:rsidR="00D95447" w:rsidRPr="00E508D8" w:rsidRDefault="00D95447" w:rsidP="00D95447">
            <w:pPr>
              <w:rPr>
                <w:b/>
                <w:color w:val="1D1B11"/>
                <w:sz w:val="22"/>
                <w:szCs w:val="22"/>
              </w:rPr>
            </w:pPr>
            <w:r w:rsidRPr="00E508D8">
              <w:rPr>
                <w:b/>
                <w:color w:val="1D1B11"/>
                <w:sz w:val="22"/>
                <w:szCs w:val="22"/>
              </w:rPr>
              <w:t>prof. dr. Silvana Raić Malić</w:t>
            </w:r>
          </w:p>
          <w:p w:rsidR="00774FA7" w:rsidRPr="00E508D8" w:rsidRDefault="00D95447" w:rsidP="00774FA7">
            <w:pPr>
              <w:rPr>
                <w:i/>
                <w:color w:val="1D1B11"/>
                <w:sz w:val="28"/>
                <w:szCs w:val="28"/>
              </w:rPr>
            </w:pPr>
            <w:r w:rsidRPr="00E508D8">
              <w:rPr>
                <w:color w:val="1D1B11"/>
              </w:rPr>
              <w:t>Sveučilište u Zagrebu, Fakultet kemijskog inženjerstva i tehnologije, Marulićev trg 19, HR-10000 Zagreb, Croatia</w:t>
            </w:r>
          </w:p>
        </w:tc>
      </w:tr>
      <w:tr w:rsidR="00E508D8" w:rsidTr="00E508D8">
        <w:tc>
          <w:tcPr>
            <w:tcW w:w="1951" w:type="dxa"/>
            <w:shd w:val="clear" w:color="auto" w:fill="D3DFEE"/>
          </w:tcPr>
          <w:p w:rsidR="00774FA7" w:rsidRPr="00E508D8" w:rsidRDefault="00774FA7" w:rsidP="00AA1BA8">
            <w:pPr>
              <w:rPr>
                <w:b/>
                <w:bCs/>
                <w:color w:val="1D1B11"/>
                <w:sz w:val="22"/>
                <w:szCs w:val="22"/>
              </w:rPr>
            </w:pPr>
            <w:r w:rsidRPr="00E508D8">
              <w:rPr>
                <w:b/>
                <w:bCs/>
                <w:color w:val="1D1B11"/>
                <w:sz w:val="22"/>
                <w:szCs w:val="22"/>
              </w:rPr>
              <w:t>12.00 – 12.30</w:t>
            </w:r>
          </w:p>
        </w:tc>
        <w:tc>
          <w:tcPr>
            <w:tcW w:w="7942" w:type="dxa"/>
            <w:shd w:val="clear" w:color="auto" w:fill="D3DFEE"/>
          </w:tcPr>
          <w:p w:rsidR="0029083F" w:rsidRPr="00E508D8" w:rsidRDefault="0029083F" w:rsidP="0029083F">
            <w:pPr>
              <w:rPr>
                <w:i/>
                <w:color w:val="1D1B11"/>
                <w:sz w:val="28"/>
                <w:szCs w:val="28"/>
              </w:rPr>
            </w:pPr>
            <w:r w:rsidRPr="00E508D8">
              <w:rPr>
                <w:i/>
                <w:color w:val="1D1B11"/>
                <w:sz w:val="28"/>
                <w:szCs w:val="28"/>
              </w:rPr>
              <w:t>Sinteza</w:t>
            </w:r>
            <w:r w:rsidR="00087738" w:rsidRPr="00E508D8">
              <w:rPr>
                <w:i/>
                <w:color w:val="1D1B11"/>
                <w:sz w:val="28"/>
                <w:szCs w:val="28"/>
              </w:rPr>
              <w:t xml:space="preserve"> </w:t>
            </w:r>
            <w:proofErr w:type="spellStart"/>
            <w:r w:rsidR="00087738" w:rsidRPr="00E508D8">
              <w:rPr>
                <w:i/>
                <w:color w:val="1D1B11"/>
                <w:sz w:val="28"/>
                <w:szCs w:val="28"/>
              </w:rPr>
              <w:t>pirazolovih</w:t>
            </w:r>
            <w:proofErr w:type="spellEnd"/>
            <w:r w:rsidR="00087738" w:rsidRPr="00E508D8">
              <w:rPr>
                <w:i/>
                <w:color w:val="1D1B11"/>
                <w:sz w:val="28"/>
                <w:szCs w:val="28"/>
              </w:rPr>
              <w:t xml:space="preserve"> analogov histamina</w:t>
            </w:r>
          </w:p>
          <w:p w:rsidR="0029083F" w:rsidRPr="00E508D8" w:rsidRDefault="0029083F" w:rsidP="0029083F">
            <w:pPr>
              <w:rPr>
                <w:b/>
                <w:i/>
                <w:color w:val="1D1B11"/>
                <w:sz w:val="28"/>
                <w:szCs w:val="28"/>
              </w:rPr>
            </w:pPr>
          </w:p>
          <w:p w:rsidR="0029083F" w:rsidRPr="00E508D8" w:rsidRDefault="0029083F" w:rsidP="0029083F">
            <w:pPr>
              <w:rPr>
                <w:b/>
                <w:color w:val="1D1B11"/>
                <w:sz w:val="22"/>
                <w:szCs w:val="22"/>
              </w:rPr>
            </w:pPr>
            <w:r w:rsidRPr="00E508D8">
              <w:rPr>
                <w:b/>
                <w:color w:val="1D1B11"/>
                <w:sz w:val="22"/>
                <w:szCs w:val="22"/>
              </w:rPr>
              <w:t>prof. dr. Jurij Svete</w:t>
            </w:r>
          </w:p>
          <w:p w:rsidR="00774FA7" w:rsidRPr="00E508D8" w:rsidRDefault="0029083F" w:rsidP="0029083F">
            <w:pPr>
              <w:pStyle w:val="Default"/>
              <w:rPr>
                <w:sz w:val="20"/>
                <w:szCs w:val="20"/>
              </w:rPr>
            </w:pPr>
            <w:r w:rsidRPr="00E508D8">
              <w:rPr>
                <w:iCs/>
                <w:sz w:val="20"/>
                <w:szCs w:val="20"/>
              </w:rPr>
              <w:t>Fakulteta za kemijo in kemijsko tehnologijo, Univerza v Ljubljani, Aškerčeva 5, 1000 Ljubljana, Slovenija</w:t>
            </w:r>
          </w:p>
        </w:tc>
      </w:tr>
      <w:tr w:rsidR="008C144E" w:rsidTr="00E508D8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8C144E" w:rsidRPr="00E508D8" w:rsidRDefault="008C144E" w:rsidP="00AA1BA8">
            <w:pPr>
              <w:rPr>
                <w:b/>
                <w:bCs/>
                <w:color w:val="1D1B11"/>
                <w:sz w:val="22"/>
                <w:szCs w:val="22"/>
              </w:rPr>
            </w:pPr>
            <w:r w:rsidRPr="00E508D8">
              <w:rPr>
                <w:b/>
                <w:bCs/>
                <w:color w:val="1D1B11"/>
                <w:sz w:val="22"/>
                <w:szCs w:val="22"/>
              </w:rPr>
              <w:t>12.30 – 13.00</w:t>
            </w:r>
          </w:p>
        </w:tc>
        <w:tc>
          <w:tcPr>
            <w:tcW w:w="7942" w:type="dxa"/>
            <w:tcBorders>
              <w:left w:val="nil"/>
            </w:tcBorders>
            <w:shd w:val="clear" w:color="auto" w:fill="auto"/>
          </w:tcPr>
          <w:p w:rsidR="008C144E" w:rsidRPr="00E508D8" w:rsidRDefault="0029083F" w:rsidP="008C144E">
            <w:pPr>
              <w:rPr>
                <w:i/>
                <w:color w:val="1D1B11"/>
                <w:sz w:val="28"/>
                <w:szCs w:val="28"/>
              </w:rPr>
            </w:pPr>
            <w:r w:rsidRPr="00E508D8">
              <w:rPr>
                <w:i/>
                <w:color w:val="1D1B11"/>
                <w:sz w:val="28"/>
                <w:szCs w:val="28"/>
              </w:rPr>
              <w:t>Organski peroksidi kot bioaktivne molekule</w:t>
            </w:r>
          </w:p>
          <w:p w:rsidR="0029083F" w:rsidRPr="00E508D8" w:rsidRDefault="0029083F" w:rsidP="008C144E">
            <w:pPr>
              <w:rPr>
                <w:b/>
                <w:color w:val="1D1B11"/>
                <w:sz w:val="22"/>
                <w:szCs w:val="22"/>
              </w:rPr>
            </w:pPr>
          </w:p>
          <w:p w:rsidR="008C144E" w:rsidRPr="00E508D8" w:rsidRDefault="008C144E" w:rsidP="008C144E">
            <w:pPr>
              <w:rPr>
                <w:b/>
                <w:color w:val="1D1B11"/>
                <w:sz w:val="22"/>
                <w:szCs w:val="22"/>
              </w:rPr>
            </w:pPr>
            <w:r w:rsidRPr="00E508D8">
              <w:rPr>
                <w:b/>
                <w:color w:val="1D1B11"/>
                <w:sz w:val="22"/>
                <w:szCs w:val="22"/>
              </w:rPr>
              <w:t>doc. dr. Jernej Iskra</w:t>
            </w:r>
          </w:p>
          <w:p w:rsidR="008C144E" w:rsidRPr="00E508D8" w:rsidRDefault="008C144E" w:rsidP="008C144E">
            <w:pPr>
              <w:pStyle w:val="Default"/>
              <w:rPr>
                <w:sz w:val="20"/>
                <w:szCs w:val="20"/>
              </w:rPr>
            </w:pPr>
            <w:r w:rsidRPr="00E508D8">
              <w:rPr>
                <w:iCs/>
                <w:sz w:val="20"/>
                <w:szCs w:val="20"/>
              </w:rPr>
              <w:t xml:space="preserve">Institut »Jožef Stefan«, Jamova 39, Ljubljana, Slovenija </w:t>
            </w:r>
          </w:p>
        </w:tc>
      </w:tr>
      <w:tr w:rsidR="00E508D8" w:rsidTr="00E508D8">
        <w:tc>
          <w:tcPr>
            <w:tcW w:w="1951" w:type="dxa"/>
            <w:shd w:val="clear" w:color="auto" w:fill="D3DFEE"/>
          </w:tcPr>
          <w:p w:rsidR="008C144E" w:rsidRPr="00E508D8" w:rsidRDefault="008C144E" w:rsidP="00AA1BA8">
            <w:pPr>
              <w:rPr>
                <w:b/>
                <w:bCs/>
                <w:color w:val="1D1B11"/>
                <w:sz w:val="22"/>
                <w:szCs w:val="22"/>
              </w:rPr>
            </w:pPr>
            <w:r w:rsidRPr="00E508D8">
              <w:rPr>
                <w:b/>
                <w:bCs/>
                <w:color w:val="1D1B11"/>
                <w:sz w:val="22"/>
                <w:szCs w:val="22"/>
              </w:rPr>
              <w:t>13.00 – 13.30</w:t>
            </w:r>
          </w:p>
        </w:tc>
        <w:tc>
          <w:tcPr>
            <w:tcW w:w="7942" w:type="dxa"/>
            <w:shd w:val="clear" w:color="auto" w:fill="D3DFEE"/>
          </w:tcPr>
          <w:p w:rsidR="0029083F" w:rsidRPr="00E508D8" w:rsidRDefault="008038A0" w:rsidP="008C144E">
            <w:pPr>
              <w:rPr>
                <w:i/>
                <w:color w:val="1D1B11"/>
                <w:sz w:val="28"/>
                <w:szCs w:val="28"/>
              </w:rPr>
            </w:pPr>
            <w:r w:rsidRPr="00E508D8">
              <w:rPr>
                <w:i/>
                <w:color w:val="1D1B11"/>
                <w:sz w:val="28"/>
                <w:szCs w:val="28"/>
              </w:rPr>
              <w:t>Razvoj kemometrijskih metod za modeliranje molekulskih struktur in načrtovanje učinkovin</w:t>
            </w:r>
          </w:p>
          <w:p w:rsidR="008038A0" w:rsidRPr="00E508D8" w:rsidRDefault="008038A0" w:rsidP="008C144E">
            <w:pPr>
              <w:rPr>
                <w:b/>
                <w:color w:val="1D1B11"/>
                <w:sz w:val="22"/>
                <w:szCs w:val="22"/>
              </w:rPr>
            </w:pPr>
          </w:p>
          <w:p w:rsidR="008C144E" w:rsidRPr="00E508D8" w:rsidRDefault="008C144E" w:rsidP="008C144E">
            <w:pPr>
              <w:rPr>
                <w:b/>
                <w:color w:val="1D1B11"/>
                <w:sz w:val="22"/>
                <w:szCs w:val="22"/>
              </w:rPr>
            </w:pPr>
            <w:r w:rsidRPr="00E508D8">
              <w:rPr>
                <w:b/>
                <w:color w:val="1D1B11"/>
                <w:sz w:val="22"/>
                <w:szCs w:val="22"/>
              </w:rPr>
              <w:t>prof. dr. Marjana Novič</w:t>
            </w:r>
          </w:p>
          <w:p w:rsidR="008C144E" w:rsidRPr="008C144E" w:rsidRDefault="008C144E" w:rsidP="008C144E">
            <w:pPr>
              <w:pStyle w:val="Default"/>
            </w:pPr>
            <w:r w:rsidRPr="00E508D8">
              <w:rPr>
                <w:iCs/>
                <w:sz w:val="20"/>
                <w:szCs w:val="20"/>
              </w:rPr>
              <w:t xml:space="preserve">Kemijski Inštitut, Hajdrihova 19, SI- 1000 Ljubljana, Slovenija </w:t>
            </w:r>
          </w:p>
        </w:tc>
      </w:tr>
      <w:tr w:rsidR="008C144E" w:rsidTr="00E508D8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8C144E" w:rsidRPr="00E508D8" w:rsidRDefault="008C144E" w:rsidP="00AA1BA8">
            <w:pPr>
              <w:rPr>
                <w:b/>
                <w:bCs/>
                <w:color w:val="1D1B11"/>
                <w:sz w:val="22"/>
                <w:szCs w:val="22"/>
              </w:rPr>
            </w:pPr>
            <w:r w:rsidRPr="00E508D8">
              <w:rPr>
                <w:b/>
                <w:bCs/>
                <w:color w:val="1D1B11"/>
                <w:sz w:val="22"/>
                <w:szCs w:val="22"/>
              </w:rPr>
              <w:t>13.30 – 14.00</w:t>
            </w:r>
          </w:p>
        </w:tc>
        <w:tc>
          <w:tcPr>
            <w:tcW w:w="7942" w:type="dxa"/>
            <w:tcBorders>
              <w:left w:val="nil"/>
            </w:tcBorders>
            <w:shd w:val="clear" w:color="auto" w:fill="auto"/>
          </w:tcPr>
          <w:p w:rsidR="0029083F" w:rsidRPr="00E508D8" w:rsidRDefault="0029083F" w:rsidP="00AA1BA8">
            <w:pPr>
              <w:rPr>
                <w:color w:val="1D1B11"/>
                <w:sz w:val="22"/>
                <w:szCs w:val="22"/>
              </w:rPr>
            </w:pPr>
          </w:p>
          <w:p w:rsidR="008C144E" w:rsidRPr="00E508D8" w:rsidRDefault="008C144E" w:rsidP="00AA1BA8">
            <w:pPr>
              <w:rPr>
                <w:color w:val="1D1B11"/>
                <w:sz w:val="22"/>
                <w:szCs w:val="22"/>
              </w:rPr>
            </w:pPr>
            <w:r w:rsidRPr="00E508D8">
              <w:rPr>
                <w:color w:val="1D1B11"/>
                <w:sz w:val="22"/>
                <w:szCs w:val="22"/>
              </w:rPr>
              <w:t>Odmor</w:t>
            </w:r>
          </w:p>
          <w:p w:rsidR="0029083F" w:rsidRPr="00E508D8" w:rsidRDefault="0029083F" w:rsidP="00AA1BA8">
            <w:pPr>
              <w:rPr>
                <w:color w:val="1D1B11"/>
                <w:sz w:val="22"/>
                <w:szCs w:val="22"/>
              </w:rPr>
            </w:pPr>
          </w:p>
        </w:tc>
      </w:tr>
      <w:tr w:rsidR="00E508D8" w:rsidTr="00E508D8">
        <w:tc>
          <w:tcPr>
            <w:tcW w:w="1951" w:type="dxa"/>
            <w:shd w:val="clear" w:color="auto" w:fill="D3DFEE"/>
          </w:tcPr>
          <w:p w:rsidR="008C144E" w:rsidRPr="00E508D8" w:rsidRDefault="008C144E" w:rsidP="00AA1BA8">
            <w:pPr>
              <w:rPr>
                <w:b/>
                <w:bCs/>
                <w:color w:val="1D1B11"/>
                <w:sz w:val="22"/>
                <w:szCs w:val="22"/>
              </w:rPr>
            </w:pPr>
            <w:r w:rsidRPr="00E508D8">
              <w:rPr>
                <w:b/>
                <w:bCs/>
                <w:color w:val="1D1B11"/>
                <w:sz w:val="22"/>
                <w:szCs w:val="22"/>
              </w:rPr>
              <w:t>14.00 – 14.30</w:t>
            </w:r>
          </w:p>
        </w:tc>
        <w:tc>
          <w:tcPr>
            <w:tcW w:w="7942" w:type="dxa"/>
            <w:shd w:val="clear" w:color="auto" w:fill="D3DFEE"/>
          </w:tcPr>
          <w:p w:rsidR="00BD3424" w:rsidRPr="00E508D8" w:rsidRDefault="009F09CE" w:rsidP="00C3242E">
            <w:pPr>
              <w:rPr>
                <w:i/>
                <w:color w:val="1D1B11"/>
                <w:sz w:val="28"/>
                <w:szCs w:val="28"/>
              </w:rPr>
            </w:pPr>
            <w:r w:rsidRPr="00E508D8">
              <w:rPr>
                <w:i/>
                <w:color w:val="1D1B11"/>
                <w:sz w:val="28"/>
                <w:szCs w:val="28"/>
              </w:rPr>
              <w:t>Študije antago</w:t>
            </w:r>
            <w:r w:rsidR="00B133D1" w:rsidRPr="00E508D8">
              <w:rPr>
                <w:i/>
                <w:color w:val="1D1B11"/>
                <w:sz w:val="28"/>
                <w:szCs w:val="28"/>
              </w:rPr>
              <w:t>n</w:t>
            </w:r>
            <w:r w:rsidRPr="00E508D8">
              <w:rPr>
                <w:i/>
                <w:color w:val="1D1B11"/>
                <w:sz w:val="28"/>
                <w:szCs w:val="28"/>
              </w:rPr>
              <w:t>istov DC-SIGN na osnovi manoze z NMR spektroskopijo</w:t>
            </w:r>
          </w:p>
          <w:p w:rsidR="009F09CE" w:rsidRPr="00E508D8" w:rsidRDefault="009F09CE" w:rsidP="00C3242E">
            <w:pPr>
              <w:rPr>
                <w:b/>
                <w:color w:val="1D1B11"/>
                <w:sz w:val="22"/>
                <w:szCs w:val="22"/>
              </w:rPr>
            </w:pPr>
          </w:p>
          <w:p w:rsidR="008C144E" w:rsidRPr="00E508D8" w:rsidRDefault="00C3242E" w:rsidP="00AA1BA8">
            <w:pPr>
              <w:rPr>
                <w:b/>
                <w:color w:val="1D1B11"/>
                <w:sz w:val="22"/>
                <w:szCs w:val="22"/>
              </w:rPr>
            </w:pPr>
            <w:r w:rsidRPr="00E508D8">
              <w:rPr>
                <w:b/>
                <w:color w:val="1D1B11"/>
                <w:sz w:val="22"/>
                <w:szCs w:val="22"/>
              </w:rPr>
              <w:t xml:space="preserve">Anita Kotar, </w:t>
            </w:r>
            <w:r w:rsidR="008C144E" w:rsidRPr="00E508D8">
              <w:rPr>
                <w:b/>
                <w:color w:val="1D1B11"/>
                <w:sz w:val="22"/>
                <w:szCs w:val="22"/>
              </w:rPr>
              <w:t>prof. dr. Janez Plavec</w:t>
            </w:r>
          </w:p>
          <w:p w:rsidR="00C3242E" w:rsidRPr="00E508D8" w:rsidRDefault="00C3242E" w:rsidP="00AA1BA8">
            <w:pPr>
              <w:rPr>
                <w:b/>
                <w:color w:val="1D1B11"/>
                <w:sz w:val="22"/>
                <w:szCs w:val="22"/>
              </w:rPr>
            </w:pPr>
            <w:r w:rsidRPr="00E508D8">
              <w:rPr>
                <w:iCs/>
              </w:rPr>
              <w:t>Kemijski Inštitut, Hajdrihova 19, SI- 1000 Ljubljana, Slovenija</w:t>
            </w:r>
          </w:p>
        </w:tc>
      </w:tr>
      <w:tr w:rsidR="008C144E" w:rsidTr="00E508D8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8C144E" w:rsidRPr="00E508D8" w:rsidRDefault="008C144E" w:rsidP="00AA1BA8">
            <w:pPr>
              <w:rPr>
                <w:b/>
                <w:bCs/>
                <w:color w:val="1D1B11"/>
                <w:sz w:val="22"/>
                <w:szCs w:val="22"/>
              </w:rPr>
            </w:pPr>
            <w:r w:rsidRPr="00E508D8">
              <w:rPr>
                <w:b/>
                <w:bCs/>
                <w:color w:val="1D1B11"/>
                <w:sz w:val="22"/>
                <w:szCs w:val="22"/>
              </w:rPr>
              <w:t>14.30 – 15.00</w:t>
            </w:r>
          </w:p>
        </w:tc>
        <w:tc>
          <w:tcPr>
            <w:tcW w:w="7942" w:type="dxa"/>
            <w:tcBorders>
              <w:left w:val="nil"/>
            </w:tcBorders>
            <w:shd w:val="clear" w:color="auto" w:fill="auto"/>
          </w:tcPr>
          <w:p w:rsidR="003302A9" w:rsidRPr="00E508D8" w:rsidRDefault="00AB5F31" w:rsidP="00AA1BA8">
            <w:pPr>
              <w:rPr>
                <w:i/>
                <w:color w:val="1D1B11"/>
                <w:sz w:val="28"/>
                <w:szCs w:val="28"/>
              </w:rPr>
            </w:pPr>
            <w:r w:rsidRPr="00E508D8">
              <w:rPr>
                <w:i/>
                <w:color w:val="1D1B11"/>
                <w:sz w:val="28"/>
                <w:szCs w:val="28"/>
              </w:rPr>
              <w:t>Uporaba površinske plazmonske resonance za hitre presejalne teste vezave majhnih molekul</w:t>
            </w:r>
          </w:p>
          <w:p w:rsidR="00AB5F31" w:rsidRPr="00E508D8" w:rsidRDefault="00AB5F31" w:rsidP="00AA1BA8">
            <w:pPr>
              <w:rPr>
                <w:b/>
                <w:color w:val="1D1B11"/>
                <w:sz w:val="22"/>
                <w:szCs w:val="22"/>
              </w:rPr>
            </w:pPr>
          </w:p>
          <w:p w:rsidR="008C144E" w:rsidRPr="00E508D8" w:rsidRDefault="008C144E" w:rsidP="00AA1BA8">
            <w:pPr>
              <w:rPr>
                <w:b/>
                <w:color w:val="1D1B11"/>
                <w:sz w:val="22"/>
                <w:szCs w:val="22"/>
              </w:rPr>
            </w:pPr>
            <w:r w:rsidRPr="00E508D8">
              <w:rPr>
                <w:b/>
                <w:color w:val="1D1B11"/>
                <w:sz w:val="22"/>
                <w:szCs w:val="22"/>
              </w:rPr>
              <w:t>Vesna Hodnik</w:t>
            </w:r>
            <w:r w:rsidR="005F4ED6" w:rsidRPr="00E508D8">
              <w:rPr>
                <w:b/>
                <w:color w:val="1D1B11"/>
                <w:sz w:val="22"/>
                <w:szCs w:val="22"/>
              </w:rPr>
              <w:t>, prof. dr. Gregor Anderluh</w:t>
            </w:r>
          </w:p>
          <w:p w:rsidR="003302A9" w:rsidRPr="00E508D8" w:rsidRDefault="00AB5F31" w:rsidP="00AA1BA8">
            <w:pPr>
              <w:rPr>
                <w:color w:val="1D1B11"/>
              </w:rPr>
            </w:pPr>
            <w:r w:rsidRPr="00E508D8">
              <w:rPr>
                <w:color w:val="1D1B11"/>
              </w:rPr>
              <w:t>Infrastrukturni center za raziskave molekulskih interakcij, Oddelek za biologijo, Biotehniska fakulteta, Univerza v Ljubljani in Kemijski inštitut, Ljubljana</w:t>
            </w:r>
          </w:p>
        </w:tc>
      </w:tr>
      <w:tr w:rsidR="00E508D8" w:rsidTr="00E508D8">
        <w:tc>
          <w:tcPr>
            <w:tcW w:w="1951" w:type="dxa"/>
            <w:shd w:val="clear" w:color="auto" w:fill="D3DFEE"/>
          </w:tcPr>
          <w:p w:rsidR="008C144E" w:rsidRPr="00E508D8" w:rsidRDefault="008C144E" w:rsidP="00AA1BA8">
            <w:pPr>
              <w:rPr>
                <w:b/>
                <w:bCs/>
                <w:color w:val="1D1B11"/>
                <w:sz w:val="22"/>
                <w:szCs w:val="22"/>
              </w:rPr>
            </w:pPr>
            <w:r w:rsidRPr="00E508D8">
              <w:rPr>
                <w:b/>
                <w:bCs/>
                <w:color w:val="1D1B11"/>
                <w:sz w:val="22"/>
                <w:szCs w:val="22"/>
              </w:rPr>
              <w:t>15.00 – 15.30</w:t>
            </w:r>
          </w:p>
        </w:tc>
        <w:tc>
          <w:tcPr>
            <w:tcW w:w="7942" w:type="dxa"/>
            <w:shd w:val="clear" w:color="auto" w:fill="D3DFEE"/>
          </w:tcPr>
          <w:p w:rsidR="003302A9" w:rsidRPr="00E508D8" w:rsidRDefault="00B9469D" w:rsidP="003302A9">
            <w:pPr>
              <w:rPr>
                <w:i/>
                <w:color w:val="1D1B11"/>
                <w:sz w:val="28"/>
                <w:szCs w:val="28"/>
              </w:rPr>
            </w:pPr>
            <w:r w:rsidRPr="00E508D8">
              <w:rPr>
                <w:i/>
                <w:color w:val="1D1B11"/>
                <w:sz w:val="28"/>
                <w:szCs w:val="28"/>
              </w:rPr>
              <w:t>Okritje novih zaviralcev butirilholin esteraze in študij njihovega odnosa med strukturo in delovanjem</w:t>
            </w:r>
          </w:p>
          <w:p w:rsidR="00B9469D" w:rsidRPr="00E508D8" w:rsidRDefault="00B9469D" w:rsidP="003302A9">
            <w:pPr>
              <w:rPr>
                <w:b/>
                <w:color w:val="1D1B11"/>
                <w:sz w:val="22"/>
                <w:szCs w:val="22"/>
              </w:rPr>
            </w:pPr>
          </w:p>
          <w:p w:rsidR="003302A9" w:rsidRPr="00E508D8" w:rsidRDefault="00554038" w:rsidP="003302A9">
            <w:pPr>
              <w:rPr>
                <w:b/>
                <w:color w:val="1D1B11"/>
                <w:sz w:val="22"/>
                <w:szCs w:val="22"/>
              </w:rPr>
            </w:pPr>
            <w:r w:rsidRPr="00E508D8">
              <w:rPr>
                <w:b/>
                <w:color w:val="1D1B11"/>
                <w:sz w:val="22"/>
                <w:szCs w:val="22"/>
              </w:rPr>
              <w:t>p</w:t>
            </w:r>
            <w:r w:rsidR="00B9469D" w:rsidRPr="00E508D8">
              <w:rPr>
                <w:b/>
                <w:color w:val="1D1B11"/>
                <w:sz w:val="22"/>
                <w:szCs w:val="22"/>
              </w:rPr>
              <w:t>rof. dr. Stanislav Gobec</w:t>
            </w:r>
          </w:p>
          <w:p w:rsidR="008C144E" w:rsidRPr="00E508D8" w:rsidRDefault="003302A9" w:rsidP="003302A9">
            <w:pPr>
              <w:rPr>
                <w:b/>
                <w:color w:val="1D1B11"/>
                <w:sz w:val="22"/>
                <w:szCs w:val="22"/>
              </w:rPr>
            </w:pPr>
            <w:r w:rsidRPr="00E508D8">
              <w:rPr>
                <w:iCs/>
              </w:rPr>
              <w:t>Fakulteta za Farmacijo, Univerza v Ljubljani, Aškerčeva 7, 1000 Ljubljana, Slovenija</w:t>
            </w:r>
          </w:p>
        </w:tc>
      </w:tr>
      <w:tr w:rsidR="003302A9" w:rsidTr="00E508D8">
        <w:tc>
          <w:tcPr>
            <w:tcW w:w="1951" w:type="dxa"/>
            <w:tcBorders>
              <w:right w:val="nil"/>
            </w:tcBorders>
            <w:shd w:val="clear" w:color="auto" w:fill="auto"/>
          </w:tcPr>
          <w:p w:rsidR="003302A9" w:rsidRPr="00E508D8" w:rsidRDefault="003302A9" w:rsidP="00392194">
            <w:pPr>
              <w:rPr>
                <w:b/>
                <w:bCs/>
                <w:color w:val="1D1B11"/>
                <w:sz w:val="22"/>
                <w:szCs w:val="22"/>
              </w:rPr>
            </w:pPr>
            <w:r w:rsidRPr="00E508D8">
              <w:rPr>
                <w:b/>
                <w:bCs/>
                <w:color w:val="1D1B11"/>
                <w:sz w:val="22"/>
                <w:szCs w:val="22"/>
              </w:rPr>
              <w:t>15.30-1</w:t>
            </w:r>
            <w:r w:rsidR="00392194" w:rsidRPr="00E508D8">
              <w:rPr>
                <w:b/>
                <w:bCs/>
                <w:color w:val="1D1B11"/>
                <w:sz w:val="22"/>
                <w:szCs w:val="22"/>
              </w:rPr>
              <w:t>6</w:t>
            </w:r>
            <w:r w:rsidRPr="00E508D8">
              <w:rPr>
                <w:b/>
                <w:bCs/>
                <w:color w:val="1D1B11"/>
                <w:sz w:val="22"/>
                <w:szCs w:val="22"/>
              </w:rPr>
              <w:t>.</w:t>
            </w:r>
            <w:r w:rsidR="00392194" w:rsidRPr="00E508D8">
              <w:rPr>
                <w:b/>
                <w:bCs/>
                <w:color w:val="1D1B11"/>
                <w:sz w:val="22"/>
                <w:szCs w:val="22"/>
              </w:rPr>
              <w:t>00</w:t>
            </w:r>
          </w:p>
        </w:tc>
        <w:tc>
          <w:tcPr>
            <w:tcW w:w="7942" w:type="dxa"/>
            <w:tcBorders>
              <w:left w:val="nil"/>
            </w:tcBorders>
            <w:shd w:val="clear" w:color="auto" w:fill="auto"/>
          </w:tcPr>
          <w:p w:rsidR="003302A9" w:rsidRPr="00E508D8" w:rsidRDefault="00392194" w:rsidP="003302A9">
            <w:pPr>
              <w:rPr>
                <w:i/>
                <w:color w:val="1D1B11"/>
                <w:sz w:val="28"/>
                <w:szCs w:val="28"/>
              </w:rPr>
            </w:pPr>
            <w:r w:rsidRPr="00E508D8">
              <w:rPr>
                <w:i/>
                <w:color w:val="1D1B11"/>
                <w:sz w:val="28"/>
                <w:szCs w:val="28"/>
              </w:rPr>
              <w:t>Calcium Homeostasis in Leishmaniasis : Involvement of Calcium ATPase Mediated Signaling  Mechanism</w:t>
            </w:r>
          </w:p>
          <w:p w:rsidR="00392194" w:rsidRPr="00E508D8" w:rsidRDefault="00392194" w:rsidP="003302A9">
            <w:pPr>
              <w:rPr>
                <w:i/>
                <w:color w:val="1D1B11"/>
                <w:sz w:val="28"/>
                <w:szCs w:val="28"/>
              </w:rPr>
            </w:pPr>
          </w:p>
          <w:p w:rsidR="00392194" w:rsidRPr="00E508D8" w:rsidRDefault="00392194" w:rsidP="00392194">
            <w:pPr>
              <w:rPr>
                <w:b/>
                <w:color w:val="1D1B11"/>
                <w:sz w:val="22"/>
                <w:szCs w:val="22"/>
              </w:rPr>
            </w:pPr>
            <w:r w:rsidRPr="00E508D8">
              <w:rPr>
                <w:b/>
                <w:color w:val="1D1B11"/>
                <w:sz w:val="22"/>
                <w:szCs w:val="22"/>
              </w:rPr>
              <w:t>Prof. Dr. Parimal C. Sen</w:t>
            </w:r>
          </w:p>
          <w:p w:rsidR="00392194" w:rsidRPr="00E508D8" w:rsidRDefault="00392194" w:rsidP="00392194">
            <w:pPr>
              <w:rPr>
                <w:i/>
                <w:color w:val="1D1B11"/>
                <w:sz w:val="28"/>
                <w:szCs w:val="28"/>
              </w:rPr>
            </w:pPr>
            <w:r w:rsidRPr="00E508D8">
              <w:rPr>
                <w:iCs/>
              </w:rPr>
              <w:t>Division of Molecular Medicine, Bose Institute, Kolkata, India</w:t>
            </w:r>
          </w:p>
        </w:tc>
      </w:tr>
      <w:tr w:rsidR="00E508D8" w:rsidTr="00E508D8">
        <w:tc>
          <w:tcPr>
            <w:tcW w:w="1951" w:type="dxa"/>
            <w:shd w:val="clear" w:color="auto" w:fill="D3DFEE"/>
          </w:tcPr>
          <w:p w:rsidR="00392194" w:rsidRPr="00E508D8" w:rsidRDefault="00392194" w:rsidP="00392194">
            <w:pPr>
              <w:rPr>
                <w:b/>
                <w:bCs/>
                <w:color w:val="1D1B11"/>
                <w:sz w:val="22"/>
                <w:szCs w:val="22"/>
              </w:rPr>
            </w:pPr>
            <w:r w:rsidRPr="00E508D8">
              <w:rPr>
                <w:b/>
                <w:bCs/>
                <w:color w:val="1D1B11"/>
                <w:sz w:val="22"/>
                <w:szCs w:val="22"/>
              </w:rPr>
              <w:t>16.00</w:t>
            </w:r>
          </w:p>
        </w:tc>
        <w:tc>
          <w:tcPr>
            <w:tcW w:w="7942" w:type="dxa"/>
            <w:shd w:val="clear" w:color="auto" w:fill="D3DFEE"/>
          </w:tcPr>
          <w:p w:rsidR="00392194" w:rsidRPr="00E508D8" w:rsidRDefault="00392194" w:rsidP="003302A9">
            <w:pPr>
              <w:rPr>
                <w:i/>
                <w:color w:val="1D1B11"/>
                <w:sz w:val="28"/>
                <w:szCs w:val="28"/>
              </w:rPr>
            </w:pPr>
            <w:r w:rsidRPr="00E508D8">
              <w:rPr>
                <w:i/>
                <w:color w:val="1D1B11"/>
                <w:sz w:val="28"/>
                <w:szCs w:val="28"/>
              </w:rPr>
              <w:t>Sklepne besede</w:t>
            </w:r>
          </w:p>
        </w:tc>
      </w:tr>
      <w:bookmarkEnd w:id="0"/>
    </w:tbl>
    <w:p w:rsidR="00774FA7" w:rsidRPr="005F21DA" w:rsidRDefault="00774FA7" w:rsidP="00AA1BA8">
      <w:pPr>
        <w:rPr>
          <w:color w:val="1D1B11"/>
          <w:sz w:val="22"/>
          <w:szCs w:val="22"/>
        </w:rPr>
      </w:pPr>
    </w:p>
    <w:sectPr w:rsidR="00774FA7" w:rsidRPr="005F21DA" w:rsidSect="00C34632">
      <w:footerReference w:type="even" r:id="rId11"/>
      <w:footerReference w:type="default" r:id="rId12"/>
      <w:pgSz w:w="11907" w:h="16840" w:code="9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D8" w:rsidRDefault="00E508D8">
      <w:r>
        <w:separator/>
      </w:r>
    </w:p>
  </w:endnote>
  <w:endnote w:type="continuationSeparator" w:id="0">
    <w:p w:rsidR="00E508D8" w:rsidRDefault="00E5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4E" w:rsidRDefault="00AF63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14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44E" w:rsidRDefault="008C14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4E" w:rsidRDefault="00AF63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14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AAC">
      <w:rPr>
        <w:rStyle w:val="PageNumber"/>
        <w:noProof/>
      </w:rPr>
      <w:t>2</w:t>
    </w:r>
    <w:r>
      <w:rPr>
        <w:rStyle w:val="PageNumber"/>
      </w:rPr>
      <w:fldChar w:fldCharType="end"/>
    </w:r>
  </w:p>
  <w:p w:rsidR="008C144E" w:rsidRDefault="008C14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D8" w:rsidRDefault="00E508D8">
      <w:r>
        <w:separator/>
      </w:r>
    </w:p>
  </w:footnote>
  <w:footnote w:type="continuationSeparator" w:id="0">
    <w:p w:rsidR="00E508D8" w:rsidRDefault="00E5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B1D"/>
    <w:multiLevelType w:val="hybridMultilevel"/>
    <w:tmpl w:val="082AA3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3B62"/>
    <w:multiLevelType w:val="hybridMultilevel"/>
    <w:tmpl w:val="9C3407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2148D"/>
    <w:multiLevelType w:val="hybridMultilevel"/>
    <w:tmpl w:val="4DBA5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30791"/>
    <w:multiLevelType w:val="hybridMultilevel"/>
    <w:tmpl w:val="E4647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82B48"/>
    <w:multiLevelType w:val="hybridMultilevel"/>
    <w:tmpl w:val="64962C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87E44"/>
    <w:multiLevelType w:val="hybridMultilevel"/>
    <w:tmpl w:val="B71C4C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F26FC"/>
    <w:multiLevelType w:val="hybridMultilevel"/>
    <w:tmpl w:val="B71C4C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14B15"/>
    <w:multiLevelType w:val="hybridMultilevel"/>
    <w:tmpl w:val="6F2675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4767A"/>
    <w:multiLevelType w:val="hybridMultilevel"/>
    <w:tmpl w:val="CF709470"/>
    <w:lvl w:ilvl="0" w:tplc="3BD02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BE7"/>
    <w:rsid w:val="00025AC6"/>
    <w:rsid w:val="0005189A"/>
    <w:rsid w:val="00087738"/>
    <w:rsid w:val="000B1E4B"/>
    <w:rsid w:val="000C37D7"/>
    <w:rsid w:val="001C4D85"/>
    <w:rsid w:val="00242C72"/>
    <w:rsid w:val="0027091E"/>
    <w:rsid w:val="0029083F"/>
    <w:rsid w:val="002A1E88"/>
    <w:rsid w:val="002C2C12"/>
    <w:rsid w:val="003302A9"/>
    <w:rsid w:val="00392194"/>
    <w:rsid w:val="00420058"/>
    <w:rsid w:val="00426191"/>
    <w:rsid w:val="00465AAC"/>
    <w:rsid w:val="004810B4"/>
    <w:rsid w:val="00484132"/>
    <w:rsid w:val="004F515E"/>
    <w:rsid w:val="0052297B"/>
    <w:rsid w:val="00544266"/>
    <w:rsid w:val="00550CA1"/>
    <w:rsid w:val="00554038"/>
    <w:rsid w:val="00587350"/>
    <w:rsid w:val="005973EA"/>
    <w:rsid w:val="005A16D2"/>
    <w:rsid w:val="005B090C"/>
    <w:rsid w:val="005C4FC6"/>
    <w:rsid w:val="005D66FA"/>
    <w:rsid w:val="005E50EE"/>
    <w:rsid w:val="005F21DA"/>
    <w:rsid w:val="005F4ED6"/>
    <w:rsid w:val="006240DA"/>
    <w:rsid w:val="006B022C"/>
    <w:rsid w:val="006D461B"/>
    <w:rsid w:val="00705A15"/>
    <w:rsid w:val="00743BE7"/>
    <w:rsid w:val="00774FA7"/>
    <w:rsid w:val="007A2FFE"/>
    <w:rsid w:val="007C72CD"/>
    <w:rsid w:val="008038A0"/>
    <w:rsid w:val="00812D3F"/>
    <w:rsid w:val="008359B9"/>
    <w:rsid w:val="008446EB"/>
    <w:rsid w:val="008550A6"/>
    <w:rsid w:val="008C144E"/>
    <w:rsid w:val="00925339"/>
    <w:rsid w:val="00932346"/>
    <w:rsid w:val="009F09CE"/>
    <w:rsid w:val="00A73636"/>
    <w:rsid w:val="00A97C01"/>
    <w:rsid w:val="00AA1BA8"/>
    <w:rsid w:val="00AA367B"/>
    <w:rsid w:val="00AB5F31"/>
    <w:rsid w:val="00AF638A"/>
    <w:rsid w:val="00B01AD4"/>
    <w:rsid w:val="00B133D1"/>
    <w:rsid w:val="00B225C6"/>
    <w:rsid w:val="00B246B0"/>
    <w:rsid w:val="00B81357"/>
    <w:rsid w:val="00B9469D"/>
    <w:rsid w:val="00B96507"/>
    <w:rsid w:val="00BC5D63"/>
    <w:rsid w:val="00BD3424"/>
    <w:rsid w:val="00BD56CB"/>
    <w:rsid w:val="00C13555"/>
    <w:rsid w:val="00C25C04"/>
    <w:rsid w:val="00C3242E"/>
    <w:rsid w:val="00C34632"/>
    <w:rsid w:val="00C56928"/>
    <w:rsid w:val="00CB560C"/>
    <w:rsid w:val="00CC5AAD"/>
    <w:rsid w:val="00CE3CA9"/>
    <w:rsid w:val="00D95304"/>
    <w:rsid w:val="00D95447"/>
    <w:rsid w:val="00DA1B95"/>
    <w:rsid w:val="00DB6D2A"/>
    <w:rsid w:val="00DB6D7E"/>
    <w:rsid w:val="00E20F58"/>
    <w:rsid w:val="00E508D8"/>
    <w:rsid w:val="00E60B40"/>
    <w:rsid w:val="00E86EB3"/>
    <w:rsid w:val="00E93495"/>
    <w:rsid w:val="00EE407D"/>
    <w:rsid w:val="00EF45F3"/>
    <w:rsid w:val="00F30B85"/>
    <w:rsid w:val="00F3356F"/>
    <w:rsid w:val="00F841CD"/>
    <w:rsid w:val="00F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32"/>
    <w:rPr>
      <w:lang w:val="sl-SI"/>
    </w:rPr>
  </w:style>
  <w:style w:type="paragraph" w:styleId="Heading1">
    <w:name w:val="heading 1"/>
    <w:basedOn w:val="Normal"/>
    <w:next w:val="Normal"/>
    <w:qFormat/>
    <w:rsid w:val="00C34632"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C346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4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34632"/>
    <w:rPr>
      <w:color w:val="0000FF"/>
      <w:u w:val="single"/>
    </w:rPr>
  </w:style>
  <w:style w:type="paragraph" w:styleId="Footer">
    <w:name w:val="footer"/>
    <w:basedOn w:val="Normal"/>
    <w:semiHidden/>
    <w:rsid w:val="00C3463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C34632"/>
  </w:style>
  <w:style w:type="character" w:customStyle="1" w:styleId="Naslov2Znak">
    <w:name w:val="Naslov 2 Znak"/>
    <w:rsid w:val="00C3463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semiHidden/>
    <w:rsid w:val="00C34632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1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1C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81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0B4"/>
  </w:style>
  <w:style w:type="character" w:customStyle="1" w:styleId="CommentTextChar">
    <w:name w:val="Comment Text Char"/>
    <w:link w:val="CommentText"/>
    <w:uiPriority w:val="99"/>
    <w:semiHidden/>
    <w:rsid w:val="004810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0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10B4"/>
    <w:rPr>
      <w:b/>
      <w:bCs/>
      <w:lang w:eastAsia="en-US"/>
    </w:rPr>
  </w:style>
  <w:style w:type="table" w:styleId="TableGrid">
    <w:name w:val="Table Grid"/>
    <w:basedOn w:val="TableNormal"/>
    <w:uiPriority w:val="59"/>
    <w:rsid w:val="00AA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B01A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01AD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74FA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</vt:vector>
  </HeadingPairs>
  <TitlesOfParts>
    <vt:vector size="5" baseType="lpstr">
      <vt:lpstr/>
      <vt:lpstr> </vt:lpstr>
      <vt:lpstr>        </vt:lpstr>
      <vt:lpstr>        </vt:lpstr>
      <vt:lpstr>        ZAPISNIK</vt:lpstr>
    </vt:vector>
  </TitlesOfParts>
  <Company/>
  <LinksUpToDate>false</LinksUpToDate>
  <CharactersWithSpaces>3226</CharactersWithSpaces>
  <SharedDoc>false</SharedDoc>
  <HLinks>
    <vt:vector size="6" baseType="variant"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mailto:jelka.dolinarsfd.si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Dolinar</dc:creator>
  <cp:lastModifiedBy>reviewer</cp:lastModifiedBy>
  <cp:revision>2</cp:revision>
  <cp:lastPrinted>2014-06-09T08:59:00Z</cp:lastPrinted>
  <dcterms:created xsi:type="dcterms:W3CDTF">2014-09-18T17:54:00Z</dcterms:created>
  <dcterms:modified xsi:type="dcterms:W3CDTF">2014-09-18T17:54:00Z</dcterms:modified>
</cp:coreProperties>
</file>